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07AF" w14:textId="77777777" w:rsidR="00D0240C" w:rsidRDefault="00D0240C" w:rsidP="00D0240C">
      <w:pPr>
        <w:pStyle w:val="zw-paragraph"/>
        <w:shd w:val="clear" w:color="auto" w:fill="FFFFFF"/>
        <w:spacing w:before="0" w:beforeAutospacing="0" w:after="0" w:afterAutospacing="0"/>
        <w:jc w:val="center"/>
      </w:pPr>
      <w:proofErr w:type="spellStart"/>
      <w:r>
        <w:rPr>
          <w:rFonts w:ascii="Arimo" w:hAnsi="Arimo"/>
          <w:b/>
          <w:bCs/>
          <w:color w:val="000000"/>
          <w:shd w:val="clear" w:color="auto" w:fill="FFFFFF"/>
        </w:rPr>
        <w:t>ManageEngine</w:t>
      </w:r>
      <w:proofErr w:type="spellEnd"/>
      <w:r>
        <w:rPr>
          <w:rFonts w:ascii="Arimo" w:hAnsi="Arimo"/>
          <w:b/>
          <w:bCs/>
          <w:color w:val="000000"/>
          <w:shd w:val="clear" w:color="auto" w:fill="FFFFFF"/>
        </w:rPr>
        <w:t xml:space="preserve"> es citada como una de las mejores herramientas de gestión unificada de </w:t>
      </w:r>
      <w:proofErr w:type="spellStart"/>
      <w:r>
        <w:rPr>
          <w:rFonts w:ascii="Arimo" w:hAnsi="Arimo"/>
          <w:b/>
          <w:bCs/>
          <w:color w:val="000000"/>
          <w:shd w:val="clear" w:color="auto" w:fill="FFFFFF"/>
        </w:rPr>
        <w:t>endpoints</w:t>
      </w:r>
      <w:proofErr w:type="spellEnd"/>
    </w:p>
    <w:p w14:paraId="7AD9A9B9" w14:textId="77777777" w:rsidR="00D0240C" w:rsidRDefault="00D0240C" w:rsidP="00D0240C">
      <w:pPr>
        <w:pStyle w:val="zw-paragraph"/>
        <w:shd w:val="clear" w:color="auto" w:fill="FFFFFF"/>
        <w:spacing w:before="0" w:beforeAutospacing="0" w:after="0" w:afterAutospacing="0"/>
      </w:pPr>
      <w:r>
        <w:rPr>
          <w:rFonts w:ascii="Arimo" w:hAnsi="Arimo"/>
          <w:color w:val="000000"/>
          <w:sz w:val="20"/>
          <w:szCs w:val="20"/>
          <w:shd w:val="clear" w:color="auto" w:fill="FFFFFF"/>
        </w:rPr>
        <w:t> </w:t>
      </w:r>
    </w:p>
    <w:p w14:paraId="0B5126A8" w14:textId="77777777" w:rsidR="00D0240C" w:rsidRDefault="00D0240C" w:rsidP="00D0240C">
      <w:pPr>
        <w:pStyle w:val="zw-paragraph"/>
        <w:shd w:val="clear" w:color="auto" w:fill="FFFFFF"/>
        <w:spacing w:before="0" w:beforeAutospacing="0" w:after="0" w:afterAutospacing="0"/>
        <w:jc w:val="center"/>
      </w:pPr>
      <w:r>
        <w:rPr>
          <w:rFonts w:ascii="Arimo" w:hAnsi="Arimo"/>
          <w:i/>
          <w:iCs/>
          <w:color w:val="000000"/>
          <w:sz w:val="20"/>
          <w:szCs w:val="20"/>
          <w:shd w:val="clear" w:color="auto" w:fill="FFFFFF"/>
        </w:rPr>
        <w:t xml:space="preserve">La empresa ha sido reconocida por una empresa de investigación independiente como un proveedor integral de gestión de </w:t>
      </w:r>
      <w:proofErr w:type="spellStart"/>
      <w:r>
        <w:rPr>
          <w:rFonts w:ascii="Arimo" w:hAnsi="Arimo"/>
          <w:i/>
          <w:iCs/>
          <w:color w:val="000000"/>
          <w:sz w:val="20"/>
          <w:szCs w:val="20"/>
          <w:shd w:val="clear" w:color="auto" w:fill="FFFFFF"/>
        </w:rPr>
        <w:t>endpoints</w:t>
      </w:r>
      <w:proofErr w:type="spellEnd"/>
      <w:r>
        <w:rPr>
          <w:rFonts w:ascii="Arimo" w:hAnsi="Arimo"/>
          <w:i/>
          <w:iCs/>
          <w:color w:val="000000"/>
          <w:sz w:val="20"/>
          <w:szCs w:val="20"/>
          <w:shd w:val="clear" w:color="auto" w:fill="FFFFFF"/>
        </w:rPr>
        <w:t>, seguridad y gestión de servicios</w:t>
      </w:r>
    </w:p>
    <w:p w14:paraId="4344A5AA" w14:textId="77777777" w:rsidR="00D0240C" w:rsidRDefault="00D0240C" w:rsidP="00D0240C">
      <w:pPr>
        <w:pStyle w:val="zw-special-list"/>
        <w:spacing w:before="240" w:beforeAutospacing="0" w:after="0" w:afterAutospacing="0"/>
        <w:ind w:left="720"/>
      </w:pPr>
      <w:r>
        <w:rPr>
          <w:rStyle w:val="zw-list-char"/>
          <w:color w:val="000000"/>
        </w:rPr>
        <w:t>●</w:t>
      </w:r>
      <w:r>
        <w:rPr>
          <w:rStyle w:val="zw-list-char"/>
        </w:rPr>
        <w:t> </w:t>
      </w: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xml:space="preserve"> es reconocido como uno de los once proveedores más importantes</w:t>
      </w:r>
    </w:p>
    <w:p w14:paraId="3B945229" w14:textId="77777777" w:rsidR="00D0240C" w:rsidRDefault="00D0240C" w:rsidP="00D0240C">
      <w:pPr>
        <w:pStyle w:val="zw-special-list"/>
        <w:spacing w:before="0" w:beforeAutospacing="0" w:after="0" w:afterAutospacing="0"/>
        <w:ind w:left="720"/>
      </w:pPr>
      <w:r>
        <w:rPr>
          <w:rStyle w:val="zw-list-char"/>
          <w:color w:val="000000"/>
        </w:rPr>
        <w:t>●</w:t>
      </w:r>
      <w:r>
        <w:rPr>
          <w:rStyle w:val="zw-list-char"/>
        </w:rPr>
        <w:t> </w:t>
      </w:r>
      <w:r>
        <w:rPr>
          <w:rFonts w:ascii="Arimo" w:hAnsi="Arimo"/>
          <w:color w:val="000000"/>
          <w:sz w:val="20"/>
          <w:szCs w:val="20"/>
          <w:shd w:val="clear" w:color="auto" w:fill="FFFFFF"/>
        </w:rPr>
        <w:t xml:space="preserve">Ofrece gestión y seguridad integradas de los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xml:space="preserve"> </w:t>
      </w:r>
    </w:p>
    <w:p w14:paraId="4420BBD9" w14:textId="77777777" w:rsidR="00D0240C" w:rsidRDefault="00D0240C" w:rsidP="00D0240C">
      <w:pPr>
        <w:pStyle w:val="zw-special-list"/>
        <w:spacing w:before="0" w:beforeAutospacing="0" w:after="240" w:afterAutospacing="0"/>
        <w:ind w:left="720"/>
      </w:pPr>
      <w:r>
        <w:rPr>
          <w:rStyle w:val="zw-list-char"/>
          <w:color w:val="000000"/>
        </w:rPr>
        <w:t>●</w:t>
      </w:r>
      <w:r>
        <w:rPr>
          <w:rStyle w:val="zw-list-char"/>
        </w:rPr>
        <w:t> </w:t>
      </w:r>
      <w:r>
        <w:rPr>
          <w:rFonts w:ascii="Arimo" w:hAnsi="Arimo"/>
          <w:color w:val="000000"/>
          <w:sz w:val="20"/>
          <w:szCs w:val="20"/>
          <w:shd w:val="clear" w:color="auto" w:fill="FFFFFF"/>
        </w:rPr>
        <w:t>Vea una copia gratuita del informe 2021 de la UEM en</w:t>
      </w:r>
      <w:hyperlink r:id="rId8" w:history="1">
        <w:r>
          <w:rPr>
            <w:rStyle w:val="Hipervnculo"/>
            <w:rFonts w:ascii="Arimo" w:hAnsi="Arimo"/>
            <w:sz w:val="20"/>
            <w:szCs w:val="20"/>
            <w:shd w:val="clear" w:color="auto" w:fill="FFFFFF"/>
          </w:rPr>
          <w:t> </w:t>
        </w:r>
      </w:hyperlink>
      <w:hyperlink r:id="rId9" w:history="1">
        <w:r>
          <w:rPr>
            <w:rStyle w:val="Hipervnculo"/>
            <w:rFonts w:ascii="Arimo" w:hAnsi="Arimo"/>
            <w:sz w:val="20"/>
            <w:szCs w:val="20"/>
            <w:shd w:val="clear" w:color="auto" w:fill="FFFFFF"/>
          </w:rPr>
          <w:t>https://mnge.it/NEu</w:t>
        </w:r>
      </w:hyperlink>
      <w:r>
        <w:rPr>
          <w:rFonts w:ascii="Arimo" w:hAnsi="Arimo"/>
          <w:color w:val="000000"/>
          <w:sz w:val="20"/>
          <w:szCs w:val="20"/>
          <w:shd w:val="clear" w:color="auto" w:fill="FFFFFF"/>
        </w:rPr>
        <w:t> </w:t>
      </w:r>
    </w:p>
    <w:p w14:paraId="39CE33DF" w14:textId="77777777" w:rsidR="00D0240C" w:rsidRDefault="00D0240C" w:rsidP="00D0240C">
      <w:pPr>
        <w:pStyle w:val="zw-paragraph"/>
        <w:shd w:val="clear" w:color="auto" w:fill="FFFFFF"/>
        <w:spacing w:before="0" w:beforeAutospacing="0" w:after="0" w:afterAutospacing="0"/>
        <w:jc w:val="both"/>
        <w:rPr>
          <w:rFonts w:ascii="Arimo" w:hAnsi="Arimo"/>
          <w:b/>
          <w:bCs/>
          <w:color w:val="000000"/>
          <w:sz w:val="20"/>
          <w:szCs w:val="20"/>
          <w:shd w:val="clear" w:color="auto" w:fill="FFFF00"/>
        </w:rPr>
      </w:pPr>
    </w:p>
    <w:p w14:paraId="36D33C37" w14:textId="5669F44E" w:rsidR="00D0240C" w:rsidRDefault="00D0240C" w:rsidP="00D0240C">
      <w:pPr>
        <w:pStyle w:val="zw-paragraph"/>
        <w:shd w:val="clear" w:color="auto" w:fill="FFFFFF"/>
        <w:spacing w:before="0" w:beforeAutospacing="0" w:after="0" w:afterAutospacing="0"/>
        <w:jc w:val="both"/>
      </w:pPr>
      <w:r w:rsidRPr="00D0240C">
        <w:rPr>
          <w:rFonts w:ascii="Arimo" w:hAnsi="Arimo"/>
          <w:b/>
          <w:bCs/>
          <w:color w:val="000000"/>
          <w:sz w:val="20"/>
          <w:szCs w:val="20"/>
          <w:highlight w:val="lightGray"/>
          <w:shd w:val="clear" w:color="auto" w:fill="FFFF00"/>
        </w:rPr>
        <w:t>Bogotá, Diciembre 2021</w:t>
      </w:r>
      <w:r w:rsidRPr="00D0240C">
        <w:rPr>
          <w:rFonts w:ascii="Arimo" w:hAnsi="Arimo"/>
          <w:b/>
          <w:bCs/>
          <w:color w:val="000000"/>
          <w:sz w:val="20"/>
          <w:szCs w:val="20"/>
          <w:highlight w:val="lightGray"/>
          <w:shd w:val="clear" w:color="auto" w:fill="FFFFFF"/>
        </w:rPr>
        <w:t>—</w:t>
      </w:r>
      <w:r>
        <w:rPr>
          <w:rFonts w:ascii="Arimo" w:hAnsi="Arimo"/>
          <w:b/>
          <w:bCs/>
          <w:color w:val="000000"/>
          <w:sz w:val="20"/>
          <w:szCs w:val="20"/>
          <w:shd w:val="clear" w:color="auto" w:fill="FFFFFF"/>
        </w:rPr>
        <w:t xml:space="preserve"> </w:t>
      </w:r>
      <w:hyperlink r:id="rId10" w:history="1">
        <w:r>
          <w:rPr>
            <w:rStyle w:val="Hipervnculo"/>
            <w:rFonts w:ascii="Arimo" w:hAnsi="Arimo"/>
            <w:color w:val="1155CC"/>
            <w:sz w:val="20"/>
            <w:szCs w:val="20"/>
            <w:shd w:val="clear" w:color="auto" w:fill="FFFFFF"/>
          </w:rPr>
          <w:t>ManageEngine</w:t>
        </w:r>
      </w:hyperlink>
      <w:r>
        <w:rPr>
          <w:rFonts w:ascii="Arimo" w:hAnsi="Arimo"/>
          <w:color w:val="000000"/>
          <w:sz w:val="20"/>
          <w:szCs w:val="20"/>
          <w:shd w:val="clear" w:color="auto" w:fill="FFFFFF"/>
        </w:rPr>
        <w:t xml:space="preserve">, la división de gestión de TI empresarial de </w:t>
      </w:r>
      <w:proofErr w:type="spellStart"/>
      <w:r>
        <w:rPr>
          <w:rFonts w:ascii="Arimo" w:hAnsi="Arimo"/>
          <w:color w:val="000000"/>
          <w:sz w:val="20"/>
          <w:szCs w:val="20"/>
          <w:shd w:val="clear" w:color="auto" w:fill="FFFFFF"/>
        </w:rPr>
        <w:t>Zoho</w:t>
      </w:r>
      <w:proofErr w:type="spellEnd"/>
      <w:r>
        <w:rPr>
          <w:rFonts w:ascii="Arimo" w:hAnsi="Arimo"/>
          <w:color w:val="000000"/>
          <w:sz w:val="20"/>
          <w:szCs w:val="20"/>
          <w:shd w:val="clear" w:color="auto" w:fill="FFFFFF"/>
        </w:rPr>
        <w:t xml:space="preserve"> </w:t>
      </w:r>
      <w:proofErr w:type="spellStart"/>
      <w:r>
        <w:rPr>
          <w:rFonts w:ascii="Arimo" w:hAnsi="Arimo"/>
          <w:color w:val="000000"/>
          <w:sz w:val="20"/>
          <w:szCs w:val="20"/>
          <w:shd w:val="clear" w:color="auto" w:fill="FFFFFF"/>
        </w:rPr>
        <w:t>Corporation</w:t>
      </w:r>
      <w:proofErr w:type="spellEnd"/>
      <w:r>
        <w:rPr>
          <w:rFonts w:ascii="Arimo" w:hAnsi="Arimo"/>
          <w:color w:val="000000"/>
          <w:sz w:val="20"/>
          <w:szCs w:val="20"/>
          <w:shd w:val="clear" w:color="auto" w:fill="FFFFFF"/>
        </w:rPr>
        <w:t xml:space="preserve">, ha anunciado hoy que ha sido reconocida como </w:t>
      </w:r>
      <w:proofErr w:type="spellStart"/>
      <w:r>
        <w:rPr>
          <w:rFonts w:ascii="Arimo" w:hAnsi="Arimo"/>
          <w:color w:val="000000"/>
          <w:sz w:val="20"/>
          <w:szCs w:val="20"/>
          <w:shd w:val="clear" w:color="auto" w:fill="FFFFFF"/>
        </w:rPr>
        <w:t>Strong</w:t>
      </w:r>
      <w:proofErr w:type="spellEnd"/>
      <w:r>
        <w:rPr>
          <w:rFonts w:ascii="Arimo" w:hAnsi="Arimo"/>
          <w:color w:val="000000"/>
          <w:sz w:val="20"/>
          <w:szCs w:val="20"/>
          <w:shd w:val="clear" w:color="auto" w:fill="FFFFFF"/>
        </w:rPr>
        <w:t xml:space="preserve"> </w:t>
      </w:r>
      <w:proofErr w:type="spellStart"/>
      <w:r>
        <w:rPr>
          <w:rFonts w:ascii="Arimo" w:hAnsi="Arimo"/>
          <w:color w:val="000000"/>
          <w:sz w:val="20"/>
          <w:szCs w:val="20"/>
          <w:shd w:val="clear" w:color="auto" w:fill="FFFFFF"/>
        </w:rPr>
        <w:t>Performer</w:t>
      </w:r>
      <w:proofErr w:type="spellEnd"/>
      <w:r>
        <w:rPr>
          <w:rFonts w:ascii="Arimo" w:hAnsi="Arimo"/>
          <w:color w:val="000000"/>
          <w:sz w:val="20"/>
          <w:szCs w:val="20"/>
          <w:shd w:val="clear" w:color="auto" w:fill="FFFFFF"/>
        </w:rPr>
        <w:t xml:space="preserve"> en </w:t>
      </w:r>
      <w:proofErr w:type="spellStart"/>
      <w:r>
        <w:rPr>
          <w:rFonts w:ascii="Arimo" w:hAnsi="Arimo"/>
          <w:color w:val="000000"/>
          <w:sz w:val="20"/>
          <w:szCs w:val="20"/>
          <w:shd w:val="clear" w:color="auto" w:fill="FFFFFF"/>
        </w:rPr>
        <w:t>The</w:t>
      </w:r>
      <w:proofErr w:type="spellEnd"/>
      <w:r>
        <w:rPr>
          <w:rFonts w:ascii="Arimo" w:hAnsi="Arimo"/>
          <w:color w:val="000000"/>
          <w:sz w:val="20"/>
          <w:szCs w:val="20"/>
          <w:shd w:val="clear" w:color="auto" w:fill="FFFFFF"/>
        </w:rPr>
        <w:t xml:space="preserve"> </w:t>
      </w:r>
      <w:proofErr w:type="spellStart"/>
      <w:r>
        <w:rPr>
          <w:rFonts w:ascii="Arimo" w:hAnsi="Arimo"/>
          <w:color w:val="000000"/>
          <w:sz w:val="20"/>
          <w:szCs w:val="20"/>
          <w:shd w:val="clear" w:color="auto" w:fill="FFFFFF"/>
        </w:rPr>
        <w:t>Forrester</w:t>
      </w:r>
      <w:proofErr w:type="spellEnd"/>
      <w:r>
        <w:rPr>
          <w:rFonts w:ascii="Arimo" w:hAnsi="Arimo"/>
          <w:color w:val="000000"/>
          <w:sz w:val="20"/>
          <w:szCs w:val="20"/>
          <w:shd w:val="clear" w:color="auto" w:fill="FFFFFF"/>
        </w:rPr>
        <w:t xml:space="preserve"> Wave(TM): </w:t>
      </w:r>
      <w:proofErr w:type="spellStart"/>
      <w:r>
        <w:rPr>
          <w:rFonts w:ascii="Arimo" w:hAnsi="Arimo"/>
          <w:color w:val="000000"/>
          <w:sz w:val="20"/>
          <w:szCs w:val="20"/>
          <w:shd w:val="clear" w:color="auto" w:fill="FFFFFF"/>
        </w:rPr>
        <w:t>Unified</w:t>
      </w:r>
      <w:proofErr w:type="spellEnd"/>
      <w:r>
        <w:rPr>
          <w:rFonts w:ascii="Arimo" w:hAnsi="Arimo"/>
          <w:color w:val="000000"/>
          <w:sz w:val="20"/>
          <w:szCs w:val="20"/>
          <w:shd w:val="clear" w:color="auto" w:fill="FFFFFF"/>
        </w:rPr>
        <w:t xml:space="preserve"> </w:t>
      </w:r>
      <w:proofErr w:type="spellStart"/>
      <w:r>
        <w:rPr>
          <w:rFonts w:ascii="Arimo" w:hAnsi="Arimo"/>
          <w:color w:val="000000"/>
          <w:sz w:val="20"/>
          <w:szCs w:val="20"/>
          <w:shd w:val="clear" w:color="auto" w:fill="FFFFFF"/>
        </w:rPr>
        <w:t>Endpoint</w:t>
      </w:r>
      <w:proofErr w:type="spellEnd"/>
      <w:r>
        <w:rPr>
          <w:rFonts w:ascii="Arimo" w:hAnsi="Arimo"/>
          <w:color w:val="000000"/>
          <w:sz w:val="20"/>
          <w:szCs w:val="20"/>
          <w:shd w:val="clear" w:color="auto" w:fill="FFFFFF"/>
        </w:rPr>
        <w:t xml:space="preserve"> Management (UEM), Q4 2021. El reconocimiento se basa en la evaluación del software UEM insignia de </w:t>
      </w: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Desktop Central. La evaluación se basa en 24 criterios diferentes centrados en la oferta actual, la estrategia y la presencia en el mercado. El informe puede consultarse en línea en</w:t>
      </w:r>
      <w:hyperlink r:id="rId11" w:history="1">
        <w:r>
          <w:rPr>
            <w:rStyle w:val="Hipervnculo"/>
            <w:rFonts w:ascii="Arimo" w:hAnsi="Arimo"/>
            <w:sz w:val="20"/>
            <w:szCs w:val="20"/>
            <w:shd w:val="clear" w:color="auto" w:fill="FFFFFF"/>
          </w:rPr>
          <w:t> </w:t>
        </w:r>
      </w:hyperlink>
      <w:hyperlink r:id="rId12" w:history="1">
        <w:r>
          <w:rPr>
            <w:rStyle w:val="Hipervnculo"/>
            <w:rFonts w:ascii="Arimo" w:hAnsi="Arimo"/>
            <w:sz w:val="20"/>
            <w:szCs w:val="20"/>
            <w:shd w:val="clear" w:color="auto" w:fill="FFFFFF"/>
          </w:rPr>
          <w:t>https://mnge.it/NEu</w:t>
        </w:r>
      </w:hyperlink>
      <w:r>
        <w:rPr>
          <w:rFonts w:ascii="Arimo" w:hAnsi="Arimo"/>
          <w:color w:val="000000"/>
          <w:sz w:val="20"/>
          <w:szCs w:val="20"/>
          <w:shd w:val="clear" w:color="auto" w:fill="FFFFFF"/>
        </w:rPr>
        <w:t>.</w:t>
      </w:r>
    </w:p>
    <w:p w14:paraId="60B9CF4A"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w:t>
      </w:r>
    </w:p>
    <w:p w14:paraId="53522465"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xml:space="preserve">"El espacio de gestión de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xml:space="preserve"> ha evolucionado desde la gestión de clientes a la gestión de la movilidad empresarial, a la UEM y ahora a la seguridad de los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xml:space="preserve"> integrada con la UEM. A lo largo de los años, hemos desarrollado todas estas capacidades internamente para satisfacer los requisitos del mercado en cada etapa. Este enfoque orgánico nos permite ofrecer un agente unificado para todos los flujos de trabajo necesarios y capacidades añadidas sin integraciones ni configuraciones adicionales", dijo </w:t>
      </w:r>
      <w:proofErr w:type="spellStart"/>
      <w:r>
        <w:rPr>
          <w:rFonts w:ascii="Arimo" w:hAnsi="Arimo"/>
          <w:b/>
          <w:bCs/>
          <w:color w:val="000000"/>
          <w:sz w:val="20"/>
          <w:szCs w:val="20"/>
          <w:shd w:val="clear" w:color="auto" w:fill="FFFFFF"/>
        </w:rPr>
        <w:t>Mathivanan</w:t>
      </w:r>
      <w:proofErr w:type="spellEnd"/>
      <w:r>
        <w:rPr>
          <w:rFonts w:ascii="Arimo" w:hAnsi="Arimo"/>
          <w:b/>
          <w:bCs/>
          <w:color w:val="000000"/>
          <w:sz w:val="20"/>
          <w:szCs w:val="20"/>
          <w:shd w:val="clear" w:color="auto" w:fill="FFFFFF"/>
        </w:rPr>
        <w:t xml:space="preserve"> </w:t>
      </w:r>
      <w:proofErr w:type="spellStart"/>
      <w:r>
        <w:rPr>
          <w:rFonts w:ascii="Arimo" w:hAnsi="Arimo"/>
          <w:b/>
          <w:bCs/>
          <w:color w:val="000000"/>
          <w:sz w:val="20"/>
          <w:szCs w:val="20"/>
          <w:shd w:val="clear" w:color="auto" w:fill="FFFFFF"/>
        </w:rPr>
        <w:t>Venkatachalam</w:t>
      </w:r>
      <w:proofErr w:type="spellEnd"/>
      <w:r>
        <w:rPr>
          <w:rFonts w:ascii="Arimo" w:hAnsi="Arimo"/>
          <w:b/>
          <w:bCs/>
          <w:color w:val="000000"/>
          <w:sz w:val="20"/>
          <w:szCs w:val="20"/>
          <w:shd w:val="clear" w:color="auto" w:fill="FFFFFF"/>
        </w:rPr>
        <w:t xml:space="preserve">, vicepresidente de </w:t>
      </w:r>
      <w:proofErr w:type="spellStart"/>
      <w:r>
        <w:rPr>
          <w:rFonts w:ascii="Arimo" w:hAnsi="Arimo"/>
          <w:b/>
          <w:bCs/>
          <w:color w:val="000000"/>
          <w:sz w:val="20"/>
          <w:szCs w:val="20"/>
          <w:shd w:val="clear" w:color="auto" w:fill="FFFFFF"/>
        </w:rPr>
        <w:t>ManageEngine</w:t>
      </w:r>
      <w:proofErr w:type="spellEnd"/>
      <w:r>
        <w:rPr>
          <w:rFonts w:ascii="Arimo" w:hAnsi="Arimo"/>
          <w:b/>
          <w:bCs/>
          <w:color w:val="000000"/>
          <w:sz w:val="20"/>
          <w:szCs w:val="20"/>
          <w:shd w:val="clear" w:color="auto" w:fill="FFFFFF"/>
        </w:rPr>
        <w:t>,</w:t>
      </w:r>
      <w:r>
        <w:rPr>
          <w:rFonts w:ascii="Arimo" w:hAnsi="Arimo"/>
          <w:color w:val="000000"/>
          <w:sz w:val="20"/>
          <w:szCs w:val="20"/>
          <w:shd w:val="clear" w:color="auto" w:fill="FFFFFF"/>
        </w:rPr>
        <w:t xml:space="preserve"> en respuesta al reconocimiento.</w:t>
      </w:r>
    </w:p>
    <w:p w14:paraId="114B20B8"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w:t>
      </w:r>
    </w:p>
    <w:p w14:paraId="0A32E726" w14:textId="77777777" w:rsidR="00D0240C" w:rsidRDefault="00D0240C" w:rsidP="00D0240C">
      <w:pPr>
        <w:pStyle w:val="zw-paragraph"/>
        <w:shd w:val="clear" w:color="auto" w:fill="FFFFFF"/>
        <w:spacing w:before="0" w:beforeAutospacing="0" w:after="0" w:afterAutospacing="0"/>
        <w:jc w:val="both"/>
      </w:pP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xml:space="preserve"> fue reconocida en el informe por su rentabilidad y su diversa base de clientes en términos de geografía, industria y tamaño. Su exclusivo </w:t>
      </w:r>
      <w:proofErr w:type="spellStart"/>
      <w:r>
        <w:rPr>
          <w:rFonts w:ascii="Arimo" w:hAnsi="Arimo"/>
          <w:color w:val="000000"/>
          <w:sz w:val="20"/>
          <w:szCs w:val="20"/>
          <w:shd w:val="clear" w:color="auto" w:fill="FFFFFF"/>
        </w:rPr>
        <w:t>desplegador</w:t>
      </w:r>
      <w:proofErr w:type="spellEnd"/>
      <w:r>
        <w:rPr>
          <w:rFonts w:ascii="Arimo" w:hAnsi="Arimo"/>
          <w:color w:val="000000"/>
          <w:sz w:val="20"/>
          <w:szCs w:val="20"/>
          <w:shd w:val="clear" w:color="auto" w:fill="FFFFFF"/>
        </w:rPr>
        <w:t xml:space="preserve"> de sistemas operativos fue citado por permitir una rápida creación de imágenes con independencia del hardware. La empresa recibió la máxima puntuación posible en los criterios de gestión de clientes tradicionales, aplicación de parches y asistencia remota, además del rendimiento y las mejoras previstas.</w:t>
      </w:r>
    </w:p>
    <w:p w14:paraId="5DDA4809"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w:t>
      </w:r>
    </w:p>
    <w:p w14:paraId="1A0A7A0E"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xml:space="preserve">El informe señala las mejoras previstas por la empresa, que incluyen la ampliación de las capacidades de gestión de la experiencia del usuario en los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la adición de la gestión de la automatización y las mejoras en su cartera de Zero Trust.</w:t>
      </w:r>
    </w:p>
    <w:p w14:paraId="1EF93D6F"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w:t>
      </w:r>
    </w:p>
    <w:p w14:paraId="5AB696B3"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xml:space="preserve">Manteniendo su motor de telemetría como base, </w:t>
      </w: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xml:space="preserve"> pretende ofrecer una administración de TI proactiva, permitiendo a los equipos de TI detectar fácilmente los problemas y ofrecer una solución con un solo clic para los problemas más comunes.</w:t>
      </w:r>
    </w:p>
    <w:p w14:paraId="29C046E4"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w:t>
      </w:r>
    </w:p>
    <w:p w14:paraId="506C67F4"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xml:space="preserve">Como parte de la mejora de la seguridad de los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xml:space="preserve">, </w:t>
      </w: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xml:space="preserve"> anunció las </w:t>
      </w:r>
      <w:hyperlink r:id="rId13" w:history="1">
        <w:r>
          <w:rPr>
            <w:rStyle w:val="Hipervnculo"/>
            <w:rFonts w:ascii="Arimo" w:hAnsi="Arimo"/>
            <w:color w:val="1155CC"/>
            <w:sz w:val="20"/>
            <w:szCs w:val="20"/>
            <w:shd w:val="clear" w:color="auto" w:fill="FFFFFF"/>
          </w:rPr>
          <w:t>recientes adiciones</w:t>
        </w:r>
      </w:hyperlink>
      <w:r>
        <w:rPr>
          <w:rFonts w:ascii="Arimo" w:hAnsi="Arimo"/>
          <w:color w:val="000000"/>
          <w:sz w:val="20"/>
          <w:szCs w:val="20"/>
          <w:shd w:val="clear" w:color="auto" w:fill="FFFFFF"/>
        </w:rPr>
        <w:t xml:space="preserve"> a su cartera de UEM, a saber, la prevención de pérdida de datos, anti-</w:t>
      </w:r>
      <w:proofErr w:type="spellStart"/>
      <w:r>
        <w:rPr>
          <w:rFonts w:ascii="Arimo" w:hAnsi="Arimo"/>
          <w:color w:val="000000"/>
          <w:sz w:val="20"/>
          <w:szCs w:val="20"/>
          <w:shd w:val="clear" w:color="auto" w:fill="FFFFFF"/>
        </w:rPr>
        <w:t>ransomware</w:t>
      </w:r>
      <w:proofErr w:type="spellEnd"/>
      <w:r>
        <w:rPr>
          <w:rFonts w:ascii="Arimo" w:hAnsi="Arimo"/>
          <w:color w:val="000000"/>
          <w:sz w:val="20"/>
          <w:szCs w:val="20"/>
          <w:shd w:val="clear" w:color="auto" w:fill="FFFFFF"/>
        </w:rPr>
        <w:t xml:space="preserve"> y capacidades de cumplimiento de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xml:space="preserve">. Con el trabajo híbrido aquí para quedarse, y con las organizaciones notando un aumento del 485% en los ataques de </w:t>
      </w:r>
      <w:proofErr w:type="spellStart"/>
      <w:r>
        <w:rPr>
          <w:rFonts w:ascii="Arimo" w:hAnsi="Arimo"/>
          <w:color w:val="000000"/>
          <w:sz w:val="20"/>
          <w:szCs w:val="20"/>
          <w:shd w:val="clear" w:color="auto" w:fill="FFFFFF"/>
        </w:rPr>
        <w:t>ransomware</w:t>
      </w:r>
      <w:proofErr w:type="spellEnd"/>
      <w:r>
        <w:rPr>
          <w:rFonts w:ascii="Arimo" w:hAnsi="Arimo"/>
          <w:color w:val="000000"/>
          <w:sz w:val="20"/>
          <w:szCs w:val="20"/>
          <w:shd w:val="clear" w:color="auto" w:fill="FFFFFF"/>
        </w:rPr>
        <w:t xml:space="preserve"> después de la pandemia, estas adiciones oportunas permitirán a los equipos de TI a prueba de futuro su estrategia de ciberseguridad.</w:t>
      </w:r>
    </w:p>
    <w:p w14:paraId="69DCCE49"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w:t>
      </w:r>
    </w:p>
    <w:p w14:paraId="56E2ADC5" w14:textId="77777777" w:rsidR="00D0240C" w:rsidRDefault="00D0240C" w:rsidP="00D0240C">
      <w:pPr>
        <w:pStyle w:val="zw-paragraph"/>
        <w:shd w:val="clear" w:color="auto" w:fill="FFFFFF"/>
        <w:spacing w:before="0" w:beforeAutospacing="0" w:after="0" w:afterAutospacing="0"/>
        <w:jc w:val="both"/>
      </w:pPr>
      <w:r>
        <w:rPr>
          <w:rFonts w:ascii="Arimo" w:hAnsi="Arimo"/>
          <w:b/>
          <w:bCs/>
          <w:color w:val="000000"/>
          <w:sz w:val="20"/>
          <w:szCs w:val="20"/>
          <w:shd w:val="clear" w:color="auto" w:fill="FFFFFF"/>
        </w:rPr>
        <w:t>Acerca de Desktop Central</w:t>
      </w:r>
    </w:p>
    <w:p w14:paraId="513143F2"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xml:space="preserve">Desktop Central es una solución UEM completa para gestionar y proteger despliegues de dispositivos muy diversificados, desde servidores, ordenadores de sobremesa, portátiles, teléfonos móviles y tabletas hasta máquinas de punto de venta, dispositivos </w:t>
      </w:r>
      <w:proofErr w:type="spellStart"/>
      <w:r>
        <w:rPr>
          <w:rFonts w:ascii="Arimo" w:hAnsi="Arimo"/>
          <w:color w:val="000000"/>
          <w:sz w:val="20"/>
          <w:szCs w:val="20"/>
          <w:shd w:val="clear" w:color="auto" w:fill="FFFFFF"/>
        </w:rPr>
        <w:t>OEMConfig</w:t>
      </w:r>
      <w:proofErr w:type="spellEnd"/>
      <w:r>
        <w:rPr>
          <w:rFonts w:ascii="Arimo" w:hAnsi="Arimo"/>
          <w:color w:val="000000"/>
          <w:sz w:val="20"/>
          <w:szCs w:val="20"/>
          <w:shd w:val="clear" w:color="auto" w:fill="FFFFFF"/>
        </w:rPr>
        <w:t xml:space="preserve"> y otros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xml:space="preserve"> de </w:t>
      </w:r>
      <w:proofErr w:type="spellStart"/>
      <w:r>
        <w:rPr>
          <w:rFonts w:ascii="Arimo" w:hAnsi="Arimo"/>
          <w:color w:val="000000"/>
          <w:sz w:val="20"/>
          <w:szCs w:val="20"/>
          <w:shd w:val="clear" w:color="auto" w:fill="FFFFFF"/>
        </w:rPr>
        <w:t>IoT</w:t>
      </w:r>
      <w:proofErr w:type="spellEnd"/>
      <w:r>
        <w:rPr>
          <w:rFonts w:ascii="Arimo" w:hAnsi="Arimo"/>
          <w:color w:val="000000"/>
          <w:sz w:val="20"/>
          <w:szCs w:val="20"/>
          <w:shd w:val="clear" w:color="auto" w:fill="FFFFFF"/>
        </w:rPr>
        <w:t xml:space="preserve">. Ofrece compatibilidad con sistemas operativos heterogéneos y gestión del ciclo de vida de los dispositivos de principio a fin, tanto tradicionales como modernos, un sólido soporte remoto y capacidades de seguridad de los </w:t>
      </w:r>
      <w:proofErr w:type="spellStart"/>
      <w:r>
        <w:rPr>
          <w:rFonts w:ascii="Arimo" w:hAnsi="Arimo"/>
          <w:color w:val="000000"/>
          <w:sz w:val="20"/>
          <w:szCs w:val="20"/>
          <w:shd w:val="clear" w:color="auto" w:fill="FFFFFF"/>
        </w:rPr>
        <w:t>endpoints</w:t>
      </w:r>
      <w:proofErr w:type="spellEnd"/>
      <w:r>
        <w:rPr>
          <w:rFonts w:ascii="Arimo" w:hAnsi="Arimo"/>
          <w:color w:val="000000"/>
          <w:sz w:val="20"/>
          <w:szCs w:val="20"/>
          <w:shd w:val="clear" w:color="auto" w:fill="FFFFFF"/>
        </w:rPr>
        <w:t xml:space="preserve"> mediante un único agente y flujo de trabajo. Disponible tanto en SaaS como en las instalaciones, es utilizado por más de </w:t>
      </w:r>
      <w:r>
        <w:rPr>
          <w:rFonts w:ascii="Arimo" w:hAnsi="Arimo"/>
          <w:color w:val="000000"/>
          <w:sz w:val="20"/>
          <w:szCs w:val="20"/>
          <w:shd w:val="clear" w:color="auto" w:fill="FFFFFF"/>
        </w:rPr>
        <w:lastRenderedPageBreak/>
        <w:t>17.000 empresas en todo el mundo y ofrece integraciones con varias herramientas de gestión de servicios de TI y de gestión de identidades y accesos de terceros. Para más información, visite </w:t>
      </w:r>
      <w:hyperlink r:id="rId14" w:history="1">
        <w:r>
          <w:rPr>
            <w:rStyle w:val="Hipervnculo"/>
            <w:rFonts w:ascii="Arimo" w:hAnsi="Arimo"/>
            <w:sz w:val="20"/>
            <w:szCs w:val="20"/>
            <w:shd w:val="clear" w:color="auto" w:fill="FFFFFF"/>
          </w:rPr>
          <w:t>https://mnge.it/FWW</w:t>
        </w:r>
      </w:hyperlink>
      <w:r>
        <w:rPr>
          <w:rFonts w:ascii="Arimo" w:hAnsi="Arimo"/>
          <w:color w:val="000000"/>
          <w:sz w:val="20"/>
          <w:szCs w:val="20"/>
          <w:shd w:val="clear" w:color="auto" w:fill="FFFFFF"/>
        </w:rPr>
        <w:t>.</w:t>
      </w:r>
    </w:p>
    <w:p w14:paraId="6A086B89" w14:textId="77777777" w:rsidR="00D0240C" w:rsidRDefault="00D0240C" w:rsidP="00D0240C">
      <w:pPr>
        <w:pStyle w:val="zw-paragraph"/>
        <w:shd w:val="clear" w:color="auto" w:fill="FFFFFF"/>
        <w:spacing w:before="0" w:beforeAutospacing="0" w:after="0" w:afterAutospacing="0"/>
        <w:jc w:val="both"/>
      </w:pPr>
      <w:r>
        <w:rPr>
          <w:rFonts w:ascii="Arimo" w:hAnsi="Arimo"/>
          <w:color w:val="000000"/>
          <w:sz w:val="20"/>
          <w:szCs w:val="20"/>
          <w:shd w:val="clear" w:color="auto" w:fill="FFFFFF"/>
        </w:rPr>
        <w:t> </w:t>
      </w:r>
    </w:p>
    <w:p w14:paraId="601251B1" w14:textId="77777777" w:rsidR="00D0240C" w:rsidRDefault="00D0240C" w:rsidP="00D0240C">
      <w:pPr>
        <w:pStyle w:val="zw-paragraph"/>
        <w:shd w:val="clear" w:color="auto" w:fill="FFFFFF"/>
        <w:spacing w:before="0" w:beforeAutospacing="0" w:after="0" w:afterAutospacing="0"/>
        <w:jc w:val="both"/>
      </w:pPr>
      <w:r>
        <w:rPr>
          <w:rFonts w:ascii="Arimo" w:hAnsi="Arimo"/>
          <w:b/>
          <w:bCs/>
          <w:color w:val="000000"/>
          <w:sz w:val="20"/>
          <w:szCs w:val="20"/>
          <w:shd w:val="clear" w:color="auto" w:fill="FFFFFF"/>
        </w:rPr>
        <w:t xml:space="preserve">Acerca de </w:t>
      </w:r>
      <w:proofErr w:type="spellStart"/>
      <w:r>
        <w:rPr>
          <w:rFonts w:ascii="Arimo" w:hAnsi="Arimo"/>
          <w:b/>
          <w:bCs/>
          <w:color w:val="000000"/>
          <w:sz w:val="20"/>
          <w:szCs w:val="20"/>
          <w:shd w:val="clear" w:color="auto" w:fill="FFFFFF"/>
        </w:rPr>
        <w:t>ManageEngine</w:t>
      </w:r>
      <w:proofErr w:type="spellEnd"/>
    </w:p>
    <w:p w14:paraId="39D4D4DC" w14:textId="77777777" w:rsidR="00D0240C" w:rsidRDefault="00D0240C" w:rsidP="00D0240C">
      <w:pPr>
        <w:pStyle w:val="zw-paragraph"/>
        <w:shd w:val="clear" w:color="auto" w:fill="FFFFFF"/>
        <w:spacing w:before="0" w:beforeAutospacing="0" w:after="0" w:afterAutospacing="0"/>
        <w:jc w:val="both"/>
      </w:pP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xml:space="preserve"> es la división de gestión de TI empresarial de </w:t>
      </w:r>
      <w:proofErr w:type="spellStart"/>
      <w:r>
        <w:rPr>
          <w:rFonts w:ascii="Arimo" w:hAnsi="Arimo"/>
          <w:color w:val="000000"/>
          <w:sz w:val="20"/>
          <w:szCs w:val="20"/>
          <w:shd w:val="clear" w:color="auto" w:fill="FFFFFF"/>
        </w:rPr>
        <w:t>Zoho</w:t>
      </w:r>
      <w:proofErr w:type="spellEnd"/>
      <w:r>
        <w:rPr>
          <w:rFonts w:ascii="Arimo" w:hAnsi="Arimo"/>
          <w:color w:val="000000"/>
          <w:sz w:val="20"/>
          <w:szCs w:val="20"/>
          <w:shd w:val="clear" w:color="auto" w:fill="FFFFFF"/>
        </w:rPr>
        <w:t xml:space="preserve"> </w:t>
      </w:r>
      <w:proofErr w:type="spellStart"/>
      <w:r>
        <w:rPr>
          <w:rFonts w:ascii="Arimo" w:hAnsi="Arimo"/>
          <w:color w:val="000000"/>
          <w:sz w:val="20"/>
          <w:szCs w:val="20"/>
          <w:shd w:val="clear" w:color="auto" w:fill="FFFFFF"/>
        </w:rPr>
        <w:t>Corporation</w:t>
      </w:r>
      <w:proofErr w:type="spellEnd"/>
      <w:r>
        <w:rPr>
          <w:rFonts w:ascii="Arimo" w:hAnsi="Arimo"/>
          <w:color w:val="000000"/>
          <w:sz w:val="20"/>
          <w:szCs w:val="20"/>
          <w:shd w:val="clear" w:color="auto" w:fill="FFFFFF"/>
        </w:rPr>
        <w:t xml:space="preserve">. Las empresas establecidas y emergentes -incluyendo 9 de cada 10 organizaciones de la lista </w:t>
      </w:r>
      <w:proofErr w:type="spellStart"/>
      <w:r>
        <w:rPr>
          <w:rFonts w:ascii="Arimo" w:hAnsi="Arimo"/>
          <w:color w:val="000000"/>
          <w:sz w:val="20"/>
          <w:szCs w:val="20"/>
          <w:shd w:val="clear" w:color="auto" w:fill="FFFFFF"/>
        </w:rPr>
        <w:t>Fortune</w:t>
      </w:r>
      <w:proofErr w:type="spellEnd"/>
      <w:r>
        <w:rPr>
          <w:rFonts w:ascii="Arimo" w:hAnsi="Arimo"/>
          <w:color w:val="000000"/>
          <w:sz w:val="20"/>
          <w:szCs w:val="20"/>
          <w:shd w:val="clear" w:color="auto" w:fill="FFFFFF"/>
        </w:rPr>
        <w:t xml:space="preserve"> 100- confían en las herramientas de gestión de TI en tiempo real de </w:t>
      </w: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xml:space="preserve"> para garantizar un rendimiento óptimo de su infraestructura de TI, incluyendo redes, servidores, aplicaciones, escritorios y más. </w:t>
      </w:r>
      <w:proofErr w:type="spellStart"/>
      <w:r>
        <w:rPr>
          <w:rFonts w:ascii="Arimo" w:hAnsi="Arimo"/>
          <w:color w:val="000000"/>
          <w:sz w:val="20"/>
          <w:szCs w:val="20"/>
          <w:shd w:val="clear" w:color="auto" w:fill="FFFFFF"/>
        </w:rPr>
        <w:t>ManageEngine</w:t>
      </w:r>
      <w:proofErr w:type="spellEnd"/>
      <w:r>
        <w:rPr>
          <w:rFonts w:ascii="Arimo" w:hAnsi="Arimo"/>
          <w:color w:val="000000"/>
          <w:sz w:val="20"/>
          <w:szCs w:val="20"/>
          <w:shd w:val="clear" w:color="auto" w:fill="FFFFFF"/>
        </w:rPr>
        <w:t xml:space="preserve"> tiene oficinas en todo el mundo, incluyendo los Estados Unidos, los Países Bajos, la India, los Emiratos Árabes Unidos, México, Singapur, Japón, China y Australia, así como más de 200 socios globales para ayudar a las organizaciones a alinear estrechamente su negocio y su TI. Para más información, visite manageengine.com; siga </w:t>
      </w:r>
      <w:hyperlink r:id="rId15" w:history="1">
        <w:r>
          <w:rPr>
            <w:rStyle w:val="Hipervnculo"/>
            <w:rFonts w:ascii="Arimo" w:hAnsi="Arimo"/>
            <w:sz w:val="20"/>
            <w:szCs w:val="20"/>
            <w:shd w:val="clear" w:color="auto" w:fill="FFFFFF"/>
          </w:rPr>
          <w:t>el blog de la empresa</w:t>
        </w:r>
      </w:hyperlink>
      <w:r>
        <w:rPr>
          <w:rFonts w:ascii="Arimo" w:hAnsi="Arimo"/>
          <w:color w:val="000000"/>
          <w:sz w:val="20"/>
          <w:szCs w:val="20"/>
          <w:shd w:val="clear" w:color="auto" w:fill="FFFFFF"/>
        </w:rPr>
        <w:t xml:space="preserve"> y en</w:t>
      </w:r>
      <w:r>
        <w:rPr>
          <w:rFonts w:ascii="Arimo" w:hAnsi="Arimo"/>
          <w:color w:val="1E58BF"/>
          <w:sz w:val="20"/>
          <w:szCs w:val="20"/>
          <w:shd w:val="clear" w:color="auto" w:fill="FFFFFF"/>
        </w:rPr>
        <w:t> </w:t>
      </w:r>
      <w:hyperlink r:id="rId16" w:history="1">
        <w:r>
          <w:rPr>
            <w:rStyle w:val="Hipervnculo"/>
            <w:rFonts w:ascii="Arimo" w:hAnsi="Arimo"/>
            <w:color w:val="1E58BF"/>
            <w:sz w:val="20"/>
            <w:szCs w:val="20"/>
            <w:shd w:val="clear" w:color="auto" w:fill="FFFFFF"/>
          </w:rPr>
          <w:t>LinkedIn</w:t>
        </w:r>
      </w:hyperlink>
      <w:r>
        <w:rPr>
          <w:rFonts w:ascii="Arimo" w:hAnsi="Arimo"/>
          <w:color w:val="1E58BF"/>
          <w:sz w:val="20"/>
          <w:szCs w:val="20"/>
          <w:shd w:val="clear" w:color="auto" w:fill="FFFFFF"/>
        </w:rPr>
        <w:t>,</w:t>
      </w:r>
      <w:hyperlink r:id="rId17" w:history="1">
        <w:r>
          <w:rPr>
            <w:rStyle w:val="Hipervnculo"/>
            <w:rFonts w:ascii="Arimo" w:hAnsi="Arimo"/>
            <w:color w:val="1E58BF"/>
            <w:sz w:val="20"/>
            <w:szCs w:val="20"/>
            <w:shd w:val="clear" w:color="auto" w:fill="FFFFFF"/>
          </w:rPr>
          <w:t> </w:t>
        </w:r>
      </w:hyperlink>
      <w:hyperlink r:id="rId18" w:history="1">
        <w:r>
          <w:rPr>
            <w:rStyle w:val="Hipervnculo"/>
            <w:rFonts w:ascii="Arimo" w:hAnsi="Arimo"/>
            <w:color w:val="1E58BF"/>
            <w:sz w:val="20"/>
            <w:szCs w:val="20"/>
            <w:shd w:val="clear" w:color="auto" w:fill="FFFFFF"/>
          </w:rPr>
          <w:t>Facebook</w:t>
        </w:r>
      </w:hyperlink>
      <w:r>
        <w:rPr>
          <w:rFonts w:ascii="Arimo" w:hAnsi="Arimo"/>
          <w:color w:val="1E58BF"/>
          <w:sz w:val="20"/>
          <w:szCs w:val="20"/>
          <w:shd w:val="clear" w:color="auto" w:fill="FFFFFF"/>
        </w:rPr>
        <w:t> </w:t>
      </w:r>
      <w:r>
        <w:rPr>
          <w:rFonts w:ascii="Arimo" w:hAnsi="Arimo"/>
          <w:color w:val="000000"/>
          <w:sz w:val="20"/>
          <w:szCs w:val="20"/>
          <w:shd w:val="clear" w:color="auto" w:fill="FFFFFF"/>
        </w:rPr>
        <w:t>y</w:t>
      </w:r>
      <w:r>
        <w:rPr>
          <w:rFonts w:ascii="Arimo" w:hAnsi="Arimo"/>
          <w:color w:val="1E58BF"/>
          <w:sz w:val="20"/>
          <w:szCs w:val="20"/>
          <w:shd w:val="clear" w:color="auto" w:fill="FFFFFF"/>
        </w:rPr>
        <w:t> </w:t>
      </w:r>
      <w:hyperlink r:id="rId19" w:history="1">
        <w:r>
          <w:rPr>
            <w:rStyle w:val="Hipervnculo"/>
            <w:rFonts w:ascii="Arimo" w:hAnsi="Arimo"/>
            <w:color w:val="1E58BF"/>
            <w:sz w:val="20"/>
            <w:szCs w:val="20"/>
            <w:shd w:val="clear" w:color="auto" w:fill="FFFFFF"/>
          </w:rPr>
          <w:t>Twitter</w:t>
        </w:r>
      </w:hyperlink>
      <w:r>
        <w:rPr>
          <w:rFonts w:ascii="Arimo" w:hAnsi="Arimo"/>
          <w:color w:val="1E58BF"/>
          <w:sz w:val="20"/>
          <w:szCs w:val="20"/>
          <w:shd w:val="clear" w:color="auto" w:fill="FFFFFF"/>
        </w:rPr>
        <w:t>.</w:t>
      </w:r>
    </w:p>
    <w:p w14:paraId="00FE19E8" w14:textId="77777777" w:rsidR="003D6729" w:rsidRPr="003D6729" w:rsidRDefault="003D6729" w:rsidP="003D6729">
      <w:pPr>
        <w:pStyle w:val="zw-paragraph"/>
        <w:spacing w:before="0" w:beforeAutospacing="0" w:after="0" w:afterAutospacing="0"/>
        <w:jc w:val="both"/>
        <w:rPr>
          <w:rFonts w:ascii="Arial" w:hAnsi="Arial" w:cs="Arial"/>
          <w:sz w:val="22"/>
          <w:szCs w:val="22"/>
        </w:rPr>
      </w:pPr>
      <w:r w:rsidRPr="003D6729">
        <w:rPr>
          <w:rStyle w:val="eop"/>
          <w:rFonts w:ascii="Arial" w:hAnsi="Arial" w:cs="Arial"/>
          <w:sz w:val="22"/>
          <w:szCs w:val="22"/>
        </w:rPr>
        <w:t> </w:t>
      </w:r>
    </w:p>
    <w:p w14:paraId="0CDDE499" w14:textId="77777777" w:rsidR="003D6729" w:rsidRPr="003D6729" w:rsidRDefault="003D6729" w:rsidP="003D6729">
      <w:pPr>
        <w:pStyle w:val="zw-paragraph"/>
        <w:spacing w:before="0" w:beforeAutospacing="0" w:after="0" w:afterAutospacing="0"/>
        <w:jc w:val="both"/>
        <w:rPr>
          <w:rFonts w:ascii="Arial" w:hAnsi="Arial" w:cs="Arial"/>
          <w:sz w:val="22"/>
          <w:szCs w:val="22"/>
        </w:rPr>
      </w:pPr>
      <w:r w:rsidRPr="003D6729">
        <w:rPr>
          <w:rFonts w:ascii="Arial" w:hAnsi="Arial" w:cs="Arial"/>
          <w:color w:val="000000"/>
          <w:sz w:val="22"/>
          <w:szCs w:val="22"/>
        </w:rPr>
        <w:t> </w:t>
      </w:r>
    </w:p>
    <w:p w14:paraId="3797855B" w14:textId="77777777" w:rsidR="003D6729" w:rsidRDefault="003D6729" w:rsidP="003D6729">
      <w:pPr>
        <w:pStyle w:val="zw-paragraph"/>
        <w:spacing w:before="0" w:beforeAutospacing="0" w:after="0" w:afterAutospacing="0"/>
      </w:pPr>
      <w:r>
        <w:rPr>
          <w:rFonts w:ascii="Roboto" w:hAnsi="Roboto"/>
          <w:b/>
          <w:bCs/>
          <w:color w:val="000000"/>
          <w:sz w:val="22"/>
          <w:szCs w:val="22"/>
        </w:rPr>
        <w:t>Contacto de prensa:</w:t>
      </w:r>
    </w:p>
    <w:p w14:paraId="4AE3C5FE" w14:textId="77777777" w:rsidR="003D6729" w:rsidRDefault="003D6729" w:rsidP="003D6729">
      <w:pPr>
        <w:pStyle w:val="zw-paragraph"/>
        <w:spacing w:before="0" w:beforeAutospacing="0" w:after="0" w:afterAutospacing="0"/>
      </w:pPr>
      <w:r>
        <w:rPr>
          <w:rFonts w:ascii="Arimo" w:hAnsi="Arimo"/>
          <w:color w:val="000000"/>
          <w:sz w:val="22"/>
          <w:szCs w:val="22"/>
        </w:rPr>
        <w:t> </w:t>
      </w:r>
    </w:p>
    <w:p w14:paraId="1F2F7FD6" w14:textId="77777777" w:rsidR="003D6729" w:rsidRDefault="003D6729" w:rsidP="003D6729">
      <w:pPr>
        <w:pStyle w:val="zw-paragraph"/>
        <w:spacing w:before="0" w:beforeAutospacing="0" w:after="0" w:afterAutospacing="0"/>
      </w:pPr>
      <w:proofErr w:type="spellStart"/>
      <w:r>
        <w:rPr>
          <w:rFonts w:ascii="Roboto" w:hAnsi="Roboto"/>
          <w:color w:val="000000"/>
          <w:sz w:val="22"/>
          <w:szCs w:val="22"/>
        </w:rPr>
        <w:t>Ahana</w:t>
      </w:r>
      <w:proofErr w:type="spellEnd"/>
      <w:r>
        <w:rPr>
          <w:rFonts w:ascii="Roboto" w:hAnsi="Roboto"/>
          <w:color w:val="000000"/>
          <w:sz w:val="22"/>
          <w:szCs w:val="22"/>
        </w:rPr>
        <w:t xml:space="preserve"> </w:t>
      </w:r>
      <w:proofErr w:type="spellStart"/>
      <w:r>
        <w:rPr>
          <w:rFonts w:ascii="Roboto" w:hAnsi="Roboto"/>
          <w:color w:val="000000"/>
          <w:sz w:val="22"/>
          <w:szCs w:val="22"/>
        </w:rPr>
        <w:t>Vissa</w:t>
      </w:r>
      <w:proofErr w:type="spellEnd"/>
    </w:p>
    <w:p w14:paraId="7C47F10E" w14:textId="77777777" w:rsidR="003D6729" w:rsidRDefault="003D6729" w:rsidP="003D6729">
      <w:pPr>
        <w:pStyle w:val="zw-paragraph"/>
        <w:spacing w:before="0" w:beforeAutospacing="0" w:after="0" w:afterAutospacing="0"/>
      </w:pPr>
      <w:proofErr w:type="spellStart"/>
      <w:r>
        <w:rPr>
          <w:rFonts w:ascii="Roboto" w:hAnsi="Roboto"/>
          <w:color w:val="000000"/>
          <w:sz w:val="22"/>
          <w:szCs w:val="22"/>
        </w:rPr>
        <w:t>ManageEngine</w:t>
      </w:r>
      <w:proofErr w:type="spellEnd"/>
    </w:p>
    <w:p w14:paraId="6EF7AEC1" w14:textId="77777777" w:rsidR="003D6729" w:rsidRDefault="003D6729" w:rsidP="003D6729">
      <w:pPr>
        <w:pStyle w:val="zw-paragraph"/>
        <w:spacing w:before="0" w:beforeAutospacing="0" w:after="0" w:afterAutospacing="0"/>
      </w:pPr>
      <w:r>
        <w:rPr>
          <w:rFonts w:ascii="Roboto" w:hAnsi="Roboto"/>
          <w:color w:val="0000FF"/>
          <w:sz w:val="22"/>
          <w:szCs w:val="22"/>
        </w:rPr>
        <w:t>ahana.g@zohocorp.com</w:t>
      </w:r>
    </w:p>
    <w:p w14:paraId="4D61C3E1" w14:textId="77777777" w:rsidR="00943108" w:rsidRPr="00EE5ADA" w:rsidRDefault="00C72673">
      <w:pPr>
        <w:shd w:val="clear" w:color="auto" w:fill="FFFFFF"/>
        <w:spacing w:line="240" w:lineRule="auto"/>
        <w:jc w:val="both"/>
        <w:rPr>
          <w:sz w:val="18"/>
          <w:szCs w:val="18"/>
        </w:rPr>
      </w:pPr>
      <w:r w:rsidRPr="00EE5ADA">
        <w:rPr>
          <w:sz w:val="18"/>
          <w:szCs w:val="18"/>
        </w:rPr>
        <w:t xml:space="preserve">siga el blog de la empresa en </w:t>
      </w:r>
      <w:hyperlink r:id="rId20">
        <w:r w:rsidRPr="00EE5ADA">
          <w:rPr>
            <w:color w:val="0000FF"/>
            <w:sz w:val="18"/>
            <w:szCs w:val="18"/>
            <w:u w:val="single"/>
          </w:rPr>
          <w:t>blogs.manageengine.com</w:t>
        </w:r>
      </w:hyperlink>
      <w:r w:rsidRPr="00EE5ADA">
        <w:rPr>
          <w:sz w:val="18"/>
          <w:szCs w:val="18"/>
        </w:rPr>
        <w:t xml:space="preserve"> LinkedIn en </w:t>
      </w:r>
      <w:hyperlink r:id="rId21">
        <w:r w:rsidRPr="00EE5ADA">
          <w:rPr>
            <w:color w:val="0000FF"/>
            <w:sz w:val="18"/>
            <w:szCs w:val="18"/>
            <w:u w:val="single"/>
          </w:rPr>
          <w:t>www.linkedin.com/showcase/manageengine-latam</w:t>
        </w:r>
      </w:hyperlink>
      <w:r w:rsidRPr="00EE5ADA">
        <w:rPr>
          <w:sz w:val="18"/>
          <w:szCs w:val="18"/>
        </w:rPr>
        <w:t xml:space="preserve">, Facebook en </w:t>
      </w:r>
      <w:hyperlink r:id="rId22">
        <w:r w:rsidRPr="00EE5ADA">
          <w:rPr>
            <w:color w:val="0000FF"/>
            <w:sz w:val="18"/>
            <w:szCs w:val="18"/>
            <w:u w:val="single"/>
          </w:rPr>
          <w:t>www.facebook.com/ManageEngineLA</w:t>
        </w:r>
      </w:hyperlink>
      <w:r w:rsidRPr="00EE5ADA">
        <w:rPr>
          <w:sz w:val="18"/>
          <w:szCs w:val="18"/>
        </w:rPr>
        <w:t xml:space="preserve"> y Twitter </w:t>
      </w:r>
      <w:hyperlink r:id="rId23">
        <w:r w:rsidRPr="00EE5ADA">
          <w:rPr>
            <w:color w:val="0000FF"/>
            <w:sz w:val="18"/>
            <w:szCs w:val="18"/>
            <w:u w:val="single"/>
          </w:rPr>
          <w:t>@ManageEngineLA</w:t>
        </w:r>
      </w:hyperlink>
      <w:r w:rsidRPr="00EE5ADA">
        <w:rPr>
          <w:sz w:val="18"/>
          <w:szCs w:val="18"/>
        </w:rPr>
        <w:t>.</w:t>
      </w:r>
    </w:p>
    <w:p w14:paraId="3AA47FE1" w14:textId="77777777" w:rsidR="00943108" w:rsidRPr="00EE5ADA" w:rsidRDefault="00C72673">
      <w:pPr>
        <w:shd w:val="clear" w:color="auto" w:fill="FFFFFF"/>
        <w:spacing w:line="240" w:lineRule="auto"/>
        <w:jc w:val="both"/>
        <w:rPr>
          <w:sz w:val="18"/>
          <w:szCs w:val="18"/>
        </w:rPr>
      </w:pPr>
      <w:r w:rsidRPr="00EE5ADA">
        <w:rPr>
          <w:sz w:val="18"/>
          <w:szCs w:val="18"/>
        </w:rPr>
        <w:t> </w:t>
      </w:r>
    </w:p>
    <w:p w14:paraId="53CABF37" w14:textId="77777777" w:rsidR="00943108" w:rsidRPr="00EE5ADA" w:rsidRDefault="00C72673">
      <w:pPr>
        <w:shd w:val="clear" w:color="auto" w:fill="FFFFFF"/>
        <w:spacing w:line="240" w:lineRule="auto"/>
        <w:jc w:val="both"/>
        <w:rPr>
          <w:sz w:val="18"/>
          <w:szCs w:val="18"/>
        </w:rPr>
      </w:pPr>
      <w:r w:rsidRPr="00EE5ADA">
        <w:rPr>
          <w:sz w:val="18"/>
          <w:szCs w:val="18"/>
        </w:rPr>
        <w:t> </w:t>
      </w:r>
    </w:p>
    <w:p w14:paraId="24169113" w14:textId="77777777" w:rsidR="00943108" w:rsidRPr="00EE5ADA" w:rsidRDefault="00C72673">
      <w:pPr>
        <w:shd w:val="clear" w:color="auto" w:fill="FFFFFF"/>
        <w:spacing w:line="240" w:lineRule="auto"/>
        <w:jc w:val="both"/>
        <w:rPr>
          <w:sz w:val="18"/>
          <w:szCs w:val="18"/>
        </w:rPr>
      </w:pPr>
      <w:r w:rsidRPr="00EE5ADA">
        <w:rPr>
          <w:sz w:val="18"/>
          <w:szCs w:val="18"/>
        </w:rPr>
        <w:t> </w:t>
      </w:r>
    </w:p>
    <w:p w14:paraId="0130BDED" w14:textId="77777777" w:rsidR="00943108" w:rsidRPr="003D6729" w:rsidRDefault="00C72673">
      <w:pPr>
        <w:shd w:val="clear" w:color="auto" w:fill="FFFFFF"/>
        <w:spacing w:line="240" w:lineRule="auto"/>
        <w:jc w:val="both"/>
        <w:rPr>
          <w:sz w:val="18"/>
          <w:szCs w:val="18"/>
          <w:lang w:val="en-US"/>
        </w:rPr>
      </w:pPr>
      <w:r w:rsidRPr="003D6729">
        <w:rPr>
          <w:sz w:val="18"/>
          <w:szCs w:val="18"/>
          <w:lang w:val="en-US"/>
        </w:rPr>
        <w:t> </w:t>
      </w:r>
    </w:p>
    <w:p w14:paraId="45F2EECF" w14:textId="77777777" w:rsidR="00943108" w:rsidRPr="003D6729" w:rsidRDefault="00943108">
      <w:pPr>
        <w:shd w:val="clear" w:color="auto" w:fill="FFFFFF"/>
        <w:spacing w:line="240" w:lineRule="auto"/>
        <w:jc w:val="both"/>
        <w:rPr>
          <w:sz w:val="18"/>
          <w:szCs w:val="18"/>
          <w:lang w:val="en-US"/>
        </w:rPr>
      </w:pPr>
    </w:p>
    <w:sectPr w:rsidR="00943108" w:rsidRPr="003D6729">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A932" w14:textId="77777777" w:rsidR="00411626" w:rsidRDefault="00411626">
      <w:pPr>
        <w:spacing w:line="240" w:lineRule="auto"/>
      </w:pPr>
      <w:r>
        <w:separator/>
      </w:r>
    </w:p>
  </w:endnote>
  <w:endnote w:type="continuationSeparator" w:id="0">
    <w:p w14:paraId="78667ED5" w14:textId="77777777" w:rsidR="00411626" w:rsidRDefault="00411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mo">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DF68" w14:textId="77777777" w:rsidR="00411626" w:rsidRDefault="00411626">
      <w:pPr>
        <w:spacing w:line="240" w:lineRule="auto"/>
      </w:pPr>
      <w:r>
        <w:separator/>
      </w:r>
    </w:p>
  </w:footnote>
  <w:footnote w:type="continuationSeparator" w:id="0">
    <w:p w14:paraId="66A70632" w14:textId="77777777" w:rsidR="00411626" w:rsidRDefault="004116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B038" w14:textId="77777777" w:rsidR="00943108" w:rsidRDefault="00C72673">
    <w:pPr>
      <w:jc w:val="right"/>
    </w:pPr>
    <w:r>
      <w:rPr>
        <w:noProof/>
      </w:rPr>
      <w:drawing>
        <wp:inline distT="457200" distB="457200" distL="457200" distR="457200" wp14:anchorId="216B076F" wp14:editId="2208F94E">
          <wp:extent cx="1462088" cy="64447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0992" b="10991"/>
                  <a:stretch>
                    <a:fillRect/>
                  </a:stretch>
                </pic:blipFill>
                <pic:spPr>
                  <a:xfrm>
                    <a:off x="0" y="0"/>
                    <a:ext cx="1462088" cy="6444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679E"/>
    <w:multiLevelType w:val="multilevel"/>
    <w:tmpl w:val="D3EC9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A141E2"/>
    <w:multiLevelType w:val="multilevel"/>
    <w:tmpl w:val="5FB06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09305A1"/>
    <w:multiLevelType w:val="multilevel"/>
    <w:tmpl w:val="34A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08"/>
    <w:rsid w:val="000A1D7E"/>
    <w:rsid w:val="00280972"/>
    <w:rsid w:val="003D6729"/>
    <w:rsid w:val="00411626"/>
    <w:rsid w:val="00816958"/>
    <w:rsid w:val="00943108"/>
    <w:rsid w:val="00BC3CA0"/>
    <w:rsid w:val="00C72673"/>
    <w:rsid w:val="00D0240C"/>
    <w:rsid w:val="00E06BF0"/>
    <w:rsid w:val="00EE5ADA"/>
    <w:rsid w:val="00FB0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2A8A914"/>
  <w15:docId w15:val="{0F4C2F11-275B-7B4B-B576-3DB91A9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B0703A"/>
    <w:pPr>
      <w:ind w:left="720"/>
      <w:contextualSpacing/>
    </w:pPr>
  </w:style>
  <w:style w:type="character" w:styleId="Hipervnculo">
    <w:name w:val="Hyperlink"/>
    <w:basedOn w:val="Fuentedeprrafopredeter"/>
    <w:uiPriority w:val="99"/>
    <w:unhideWhenUsed/>
    <w:rsid w:val="00CF207C"/>
    <w:rPr>
      <w:color w:val="0000FF" w:themeColor="hyperlink"/>
      <w:u w:val="single"/>
    </w:rPr>
  </w:style>
  <w:style w:type="character" w:styleId="Mencinsinresolver">
    <w:name w:val="Unresolved Mention"/>
    <w:basedOn w:val="Fuentedeprrafopredeter"/>
    <w:uiPriority w:val="99"/>
    <w:semiHidden/>
    <w:unhideWhenUsed/>
    <w:rsid w:val="00CF207C"/>
    <w:rPr>
      <w:color w:val="605E5C"/>
      <w:shd w:val="clear" w:color="auto" w:fill="E1DFDD"/>
    </w:rPr>
  </w:style>
  <w:style w:type="paragraph" w:customStyle="1" w:styleId="zw-paragraph">
    <w:name w:val="zw-paragraph"/>
    <w:basedOn w:val="Normal"/>
    <w:rsid w:val="00CF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w-list">
    <w:name w:val="zw-list"/>
    <w:basedOn w:val="Normal"/>
    <w:rsid w:val="003D67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D6729"/>
  </w:style>
  <w:style w:type="paragraph" w:customStyle="1" w:styleId="zw-special-list">
    <w:name w:val="zw-special-list"/>
    <w:basedOn w:val="Normal"/>
    <w:rsid w:val="00D024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zw-list-char">
    <w:name w:val="zw-list-char"/>
    <w:basedOn w:val="Fuentedeprrafopredeter"/>
    <w:rsid w:val="00D0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90422">
      <w:bodyDiv w:val="1"/>
      <w:marLeft w:val="0"/>
      <w:marRight w:val="0"/>
      <w:marTop w:val="0"/>
      <w:marBottom w:val="0"/>
      <w:divBdr>
        <w:top w:val="none" w:sz="0" w:space="0" w:color="auto"/>
        <w:left w:val="none" w:sz="0" w:space="0" w:color="auto"/>
        <w:bottom w:val="none" w:sz="0" w:space="0" w:color="auto"/>
        <w:right w:val="none" w:sz="0" w:space="0" w:color="auto"/>
      </w:divBdr>
    </w:div>
    <w:div w:id="92438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nge.it/NEu" TargetMode="External"/><Relationship Id="rId13" Type="http://schemas.openxmlformats.org/officeDocument/2006/relationships/hyperlink" Target="https://www.manageengine.com/news/manageengine-enhances-endpoint-security-unified-endpoint-management-capabilities.html" TargetMode="External"/><Relationship Id="rId18" Type="http://schemas.openxmlformats.org/officeDocument/2006/relationships/hyperlink" Target="https://www.facebook.com/ManageEngineL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inkedin.com/showcase/manageengine-latam" TargetMode="External"/><Relationship Id="rId7" Type="http://schemas.openxmlformats.org/officeDocument/2006/relationships/endnotes" Target="endnotes.xml"/><Relationship Id="rId12" Type="http://schemas.openxmlformats.org/officeDocument/2006/relationships/hyperlink" Target="https://mnge.it/NEu" TargetMode="External"/><Relationship Id="rId17" Type="http://schemas.openxmlformats.org/officeDocument/2006/relationships/hyperlink" Target="https://www.facebook.com/manageengin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showcase/manageengine-latam" TargetMode="External"/><Relationship Id="rId20" Type="http://schemas.openxmlformats.org/officeDocument/2006/relationships/hyperlink" Target="https://blogs.manageengine.com/espanol?pos=MEtab&amp;cat=Company&amp;loc=hdng&amp;prev=AB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e.it/NE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logs.manageengine.com/espanol?pos=MEtab&amp;cat=Company&amp;loc=hdng&amp;prev=AB2" TargetMode="External"/><Relationship Id="rId23" Type="http://schemas.openxmlformats.org/officeDocument/2006/relationships/hyperlink" Target="https://twitter.com/ManageEngineLA" TargetMode="External"/><Relationship Id="rId10" Type="http://schemas.openxmlformats.org/officeDocument/2006/relationships/hyperlink" Target="https://www.manageengine.com/latam/" TargetMode="External"/><Relationship Id="rId19" Type="http://schemas.openxmlformats.org/officeDocument/2006/relationships/hyperlink" Target="https://twitter.com/ManageEngineLA" TargetMode="External"/><Relationship Id="rId4" Type="http://schemas.openxmlformats.org/officeDocument/2006/relationships/settings" Target="settings.xml"/><Relationship Id="rId9" Type="http://schemas.openxmlformats.org/officeDocument/2006/relationships/hyperlink" Target="https://mnge.it/NEu" TargetMode="External"/><Relationship Id="rId14" Type="http://schemas.openxmlformats.org/officeDocument/2006/relationships/hyperlink" Target="https://mnge.it/FWW" TargetMode="External"/><Relationship Id="rId22" Type="http://schemas.openxmlformats.org/officeDocument/2006/relationships/hyperlink" Target="https://www.facebook.com/ManageEngin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giX58L2+2sH4EOUVUX8BmSTkw==">AMUW2mWGy+SB2S+x8pt2t/3+tzetrtSZWspwDLpIfxfP/gHaS1CJgXSny99+QkPFvCyoLquoe2y2JgnC82B8BVeakmcjpo3Lwah+RYfT+qb2bB8ojeKcj2k=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5072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juanita calderon parra</cp:lastModifiedBy>
  <cp:revision>2</cp:revision>
  <dcterms:created xsi:type="dcterms:W3CDTF">2021-12-02T14:22:00Z</dcterms:created>
  <dcterms:modified xsi:type="dcterms:W3CDTF">2021-12-02T14:22:00Z</dcterms:modified>
</cp:coreProperties>
</file>